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5" w:type="dxa"/>
        <w:tblInd w:w="250" w:type="dxa"/>
        <w:tblLook w:val="00A0" w:firstRow="1" w:lastRow="0" w:firstColumn="1" w:lastColumn="0" w:noHBand="0" w:noVBand="0"/>
      </w:tblPr>
      <w:tblGrid>
        <w:gridCol w:w="9639"/>
        <w:gridCol w:w="4786"/>
      </w:tblGrid>
      <w:tr w:rsidR="00632423" w:rsidRPr="00606962" w:rsidTr="002E686C">
        <w:tc>
          <w:tcPr>
            <w:tcW w:w="9639" w:type="dxa"/>
          </w:tcPr>
          <w:p w:rsidR="00632423" w:rsidRDefault="00632423" w:rsidP="002E686C">
            <w:pPr>
              <w:rPr>
                <w:sz w:val="28"/>
                <w:szCs w:val="28"/>
              </w:rPr>
            </w:pPr>
          </w:p>
          <w:p w:rsidR="00632423" w:rsidRDefault="00632423" w:rsidP="002E686C">
            <w:pPr>
              <w:tabs>
                <w:tab w:val="left" w:pos="5400"/>
              </w:tabs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sz w:val="28"/>
                <w:szCs w:val="28"/>
              </w:rPr>
              <w:t>№  3</w:t>
            </w:r>
            <w:proofErr w:type="gramEnd"/>
          </w:p>
          <w:p w:rsidR="00632423" w:rsidRDefault="00632423" w:rsidP="002E686C">
            <w:pPr>
              <w:tabs>
                <w:tab w:val="left" w:pos="5400"/>
              </w:tabs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к приказу </w:t>
            </w:r>
            <w:proofErr w:type="gramStart"/>
            <w:r>
              <w:rPr>
                <w:sz w:val="28"/>
                <w:szCs w:val="28"/>
              </w:rPr>
              <w:t>№  9</w:t>
            </w:r>
            <w:proofErr w:type="gramEnd"/>
            <w:r>
              <w:rPr>
                <w:sz w:val="28"/>
                <w:szCs w:val="28"/>
              </w:rPr>
              <w:t xml:space="preserve"> - ОД </w:t>
            </w:r>
          </w:p>
          <w:p w:rsidR="00632423" w:rsidRDefault="00632423" w:rsidP="002E686C">
            <w:pPr>
              <w:autoSpaceDE w:val="0"/>
              <w:autoSpaceDN w:val="0"/>
              <w:adjustRightInd w:val="0"/>
              <w:spacing w:line="276" w:lineRule="auto"/>
              <w:ind w:firstLine="851"/>
              <w:jc w:val="right"/>
              <w:rPr>
                <w:sz w:val="28"/>
                <w:szCs w:val="28"/>
              </w:rPr>
            </w:pPr>
            <w:r w:rsidRPr="006A0EB0">
              <w:rPr>
                <w:sz w:val="28"/>
                <w:szCs w:val="28"/>
              </w:rPr>
              <w:t>от 10 января 2022</w:t>
            </w:r>
            <w:r>
              <w:rPr>
                <w:sz w:val="28"/>
                <w:szCs w:val="28"/>
              </w:rPr>
              <w:t xml:space="preserve"> года</w:t>
            </w:r>
            <w:r w:rsidRPr="006A0EB0">
              <w:rPr>
                <w:sz w:val="28"/>
                <w:szCs w:val="28"/>
              </w:rPr>
              <w:t xml:space="preserve"> </w:t>
            </w:r>
          </w:p>
          <w:p w:rsidR="00632423" w:rsidRPr="006A0EB0" w:rsidRDefault="00632423" w:rsidP="002E686C">
            <w:pPr>
              <w:autoSpaceDE w:val="0"/>
              <w:autoSpaceDN w:val="0"/>
              <w:adjustRightInd w:val="0"/>
              <w:spacing w:line="276" w:lineRule="auto"/>
              <w:ind w:firstLine="851"/>
              <w:jc w:val="right"/>
              <w:rPr>
                <w:sz w:val="28"/>
                <w:szCs w:val="28"/>
              </w:rPr>
            </w:pPr>
          </w:p>
          <w:p w:rsidR="00632423" w:rsidRDefault="004405E1" w:rsidP="004405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Антикоррупционные с</w:t>
            </w:r>
            <w:r w:rsidR="00632423" w:rsidRPr="00606962">
              <w:rPr>
                <w:b/>
                <w:sz w:val="28"/>
                <w:szCs w:val="28"/>
              </w:rPr>
              <w:t>тандарты и процеду</w:t>
            </w:r>
            <w:r>
              <w:rPr>
                <w:b/>
                <w:sz w:val="28"/>
                <w:szCs w:val="28"/>
              </w:rPr>
              <w:t xml:space="preserve">ры, направленные на обеспечение </w:t>
            </w:r>
            <w:r w:rsidR="00632423" w:rsidRPr="00606962">
              <w:rPr>
                <w:b/>
                <w:sz w:val="28"/>
                <w:szCs w:val="28"/>
              </w:rPr>
              <w:t>добросовестной работы</w:t>
            </w:r>
            <w:r w:rsidR="00632423">
              <w:t xml:space="preserve"> </w:t>
            </w:r>
            <w:r w:rsidR="00632423" w:rsidRPr="00606962">
              <w:rPr>
                <w:b/>
                <w:sz w:val="28"/>
                <w:szCs w:val="28"/>
              </w:rPr>
              <w:t>и поведения работников</w:t>
            </w:r>
          </w:p>
          <w:p w:rsidR="00632423" w:rsidRPr="00606962" w:rsidRDefault="00632423" w:rsidP="002E686C">
            <w:pPr>
              <w:jc w:val="center"/>
              <w:rPr>
                <w:b/>
                <w:sz w:val="28"/>
                <w:szCs w:val="28"/>
              </w:rPr>
            </w:pPr>
            <w:r w:rsidRPr="00606962">
              <w:rPr>
                <w:b/>
                <w:sz w:val="28"/>
                <w:szCs w:val="28"/>
              </w:rPr>
              <w:t xml:space="preserve">ГБУСОН РО «СРЦ Зерноградского района»           </w:t>
            </w:r>
          </w:p>
          <w:p w:rsidR="00632423" w:rsidRPr="00606962" w:rsidRDefault="00632423" w:rsidP="002E686C">
            <w:pPr>
              <w:jc w:val="center"/>
              <w:rPr>
                <w:sz w:val="28"/>
                <w:szCs w:val="28"/>
              </w:rPr>
            </w:pPr>
          </w:p>
          <w:p w:rsidR="00632423" w:rsidRPr="00606962" w:rsidRDefault="00632423" w:rsidP="004405E1">
            <w:pPr>
              <w:jc w:val="center"/>
              <w:rPr>
                <w:sz w:val="28"/>
                <w:szCs w:val="28"/>
              </w:rPr>
            </w:pPr>
            <w:r w:rsidRPr="00447CAD">
              <w:rPr>
                <w:b/>
                <w:sz w:val="28"/>
                <w:szCs w:val="28"/>
              </w:rPr>
              <w:t>1. Общие положения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1.1. Нормами стандартов и процедур, направленных </w:t>
            </w:r>
            <w:proofErr w:type="gramStart"/>
            <w:r w:rsidRPr="00606962">
              <w:rPr>
                <w:sz w:val="28"/>
                <w:szCs w:val="28"/>
              </w:rPr>
              <w:t>на  обеспечение</w:t>
            </w:r>
            <w:proofErr w:type="gramEnd"/>
            <w:r w:rsidRPr="00606962">
              <w:rPr>
                <w:sz w:val="28"/>
                <w:szCs w:val="28"/>
              </w:rPr>
              <w:t xml:space="preserve">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 практическим руководством к действию.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1.2. Стандарты призваны установить ключевые принципы, которыми должны руководствоваться работники (далее – работники).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1.3. Стандарты устанавливаются на основании Конституции </w:t>
            </w:r>
            <w:proofErr w:type="gramStart"/>
            <w:r w:rsidRPr="00606962">
              <w:rPr>
                <w:sz w:val="28"/>
                <w:szCs w:val="28"/>
              </w:rPr>
              <w:t>Российской  Федерации</w:t>
            </w:r>
            <w:proofErr w:type="gramEnd"/>
            <w:r w:rsidRPr="00606962">
              <w:rPr>
                <w:sz w:val="28"/>
                <w:szCs w:val="28"/>
              </w:rPr>
              <w:t>, федеральных законов от 2 марта 2007 года № 25-ФЗ                   «О  муниципальной  службе в Российской Федерации», от 25 декабря 2008 года № 273-ФЗ «О противодействии коррупции» и принятых в соответствии с ними  иных законодательных и локальных актов.</w:t>
            </w:r>
          </w:p>
          <w:p w:rsidR="00632423" w:rsidRPr="00447CAD" w:rsidRDefault="00632423" w:rsidP="004405E1">
            <w:pPr>
              <w:jc w:val="center"/>
              <w:rPr>
                <w:b/>
                <w:sz w:val="28"/>
                <w:szCs w:val="28"/>
              </w:rPr>
            </w:pPr>
            <w:r w:rsidRPr="00447CAD">
              <w:rPr>
                <w:b/>
                <w:sz w:val="28"/>
                <w:szCs w:val="28"/>
              </w:rPr>
              <w:t>2. Ценности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2.1. При осуществлении своей деятельности работник руководствуется следующими принципами: добросовестность, прозрачность, развитие.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2.2.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2.3. Прозрачность означает обеспечение доступности информации </w:t>
            </w:r>
            <w:proofErr w:type="gramStart"/>
            <w:r w:rsidRPr="00606962">
              <w:rPr>
                <w:sz w:val="28"/>
                <w:szCs w:val="28"/>
              </w:rPr>
              <w:t>о  деятельности</w:t>
            </w:r>
            <w:proofErr w:type="gramEnd"/>
            <w:r w:rsidRPr="00606962">
              <w:rPr>
                <w:sz w:val="28"/>
                <w:szCs w:val="28"/>
              </w:rPr>
              <w:t xml:space="preserve"> (далее - Учреждение). Вся </w:t>
            </w:r>
            <w:proofErr w:type="gramStart"/>
            <w:r w:rsidRPr="00606962">
              <w:rPr>
                <w:sz w:val="28"/>
                <w:szCs w:val="28"/>
              </w:rPr>
              <w:t>деятельность  осуществляется</w:t>
            </w:r>
            <w:proofErr w:type="gramEnd"/>
            <w:r w:rsidRPr="00606962">
              <w:rPr>
                <w:sz w:val="28"/>
                <w:szCs w:val="28"/>
              </w:rPr>
              <w:t xml:space="preserve"> в соответствии со строго документированными процедурами, строится на надлежащем выполнении требований закона и внутренних локальных актов.</w:t>
            </w:r>
          </w:p>
          <w:p w:rsidR="00632423" w:rsidRPr="00447CAD" w:rsidRDefault="00632423" w:rsidP="004405E1">
            <w:pPr>
              <w:jc w:val="center"/>
              <w:rPr>
                <w:b/>
                <w:sz w:val="28"/>
                <w:szCs w:val="28"/>
              </w:rPr>
            </w:pPr>
            <w:r w:rsidRPr="00447CAD">
              <w:rPr>
                <w:b/>
                <w:sz w:val="28"/>
                <w:szCs w:val="28"/>
              </w:rPr>
              <w:t>3. Противодействие коррупции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3.1. Приоритетом в деятельности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3.2. Для работников Учреждения недопустимо нарушение закона.  Этот ведущий принцип действует на всех уровнях деятельности. Каждый работник, совершивший правонарушение, несет административную, гражданско-правовую, уголовную, дисциплинарную ответственность в общем порядке.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lastRenderedPageBreak/>
              <w:t xml:space="preserve">3.2. Важнейшей мерой по поддержанию безупречной репутации Учреждения является ответственное и добросовестное выполнение обязательств, соблюдение Кодекса профессиональной этики работников, который устанавливает этические правила и нормы, являющиеся системой определенных нравственных стандартов поведения, обеспечивающих реализацию уставных видов деятельности Учреждения. 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3.3. Добросовестное исполнение служебных обязанностей и постоянное улучшение качества предоставления муниципальных услуг являются главными приоритетами в отношениях работников Учреждения.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3.4. В отношениях с населением недопустимо использование любых способов прямого или косвенного воздействия с целью получения незаконной выгоды.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3.5. В Учреждении недопустимы любые формы коррупции, работники в своей деятельности обязаны строго выполнять требования законодательства и правовых актов о противодействии коррупции.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3.6. В случае принуждения гражданина работником Учреждения к предоставлению незаконных выгод, он вправе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 Работник Учреждения обо всех случаях обращения к нему каких-либо лиц в целях склонения к совершению коррупционных правонарушений обязан уведомлять работодателя в письменной форме. 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3.7. В Учреждении недопустимо осуществление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3.8. В Учреждении недопустимо осуществление деятельности с использованием методов принуждения, а также нанесения ущерба или вреда, или угрозы нанесения ущерба или вреда </w:t>
            </w:r>
            <w:proofErr w:type="gramStart"/>
            <w:r w:rsidRPr="00606962">
              <w:rPr>
                <w:sz w:val="28"/>
                <w:szCs w:val="28"/>
              </w:rPr>
              <w:t>прямо</w:t>
            </w:r>
            <w:proofErr w:type="gramEnd"/>
            <w:r w:rsidRPr="00606962">
              <w:rPr>
                <w:sz w:val="28"/>
                <w:szCs w:val="28"/>
              </w:rPr>
              <w:t xml:space="preserve">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3.9. В Учреждении недопустимы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3.10. В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или совершение ложных заявлений с целью создать существенные препятствия для расследования, проводимого правоохранительными органами </w:t>
            </w:r>
            <w:proofErr w:type="gramStart"/>
            <w:r w:rsidRPr="00606962">
              <w:rPr>
                <w:sz w:val="28"/>
                <w:szCs w:val="28"/>
              </w:rPr>
              <w:t>или  Комиссией</w:t>
            </w:r>
            <w:proofErr w:type="gramEnd"/>
            <w:r w:rsidRPr="00606962">
              <w:rPr>
                <w:sz w:val="28"/>
                <w:szCs w:val="28"/>
              </w:rPr>
              <w:t xml:space="preserve"> Учреждения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</w:t>
            </w:r>
            <w:r w:rsidRPr="00606962">
              <w:rPr>
                <w:sz w:val="28"/>
                <w:szCs w:val="28"/>
              </w:rPr>
              <w:lastRenderedPageBreak/>
              <w:t>любой из сторон с целью не позволить ей сообщить об известных ей фактах, имеющих отношение к тому или иному факту коррупционных действий, совершаемые с целью создания существенных препятствий для расследования.</w:t>
            </w:r>
          </w:p>
          <w:p w:rsidR="00632423" w:rsidRPr="00447CAD" w:rsidRDefault="00632423" w:rsidP="004405E1">
            <w:pPr>
              <w:jc w:val="center"/>
              <w:rPr>
                <w:b/>
                <w:sz w:val="28"/>
                <w:szCs w:val="28"/>
              </w:rPr>
            </w:pPr>
            <w:r w:rsidRPr="00447CAD">
              <w:rPr>
                <w:b/>
                <w:sz w:val="28"/>
                <w:szCs w:val="28"/>
              </w:rPr>
              <w:t>4. Обращение с подарками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4.1. По отношению к обращению с подарками в Учреждении сформированы следующие принципы: законность и ответственность. 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4.2. Работникам запрещается принимать подарки,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      </w:r>
          </w:p>
          <w:p w:rsidR="00632423" w:rsidRPr="00447CAD" w:rsidRDefault="00632423" w:rsidP="004405E1">
            <w:pPr>
              <w:jc w:val="center"/>
              <w:rPr>
                <w:b/>
                <w:sz w:val="28"/>
                <w:szCs w:val="28"/>
              </w:rPr>
            </w:pPr>
            <w:r w:rsidRPr="00447CAD">
              <w:rPr>
                <w:b/>
                <w:sz w:val="28"/>
                <w:szCs w:val="28"/>
              </w:rPr>
              <w:t>5. Недопущение конфликта интересов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5.1. Развитие потенциала работников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допустимы конфликты интересов – положения, в котором личные интересы работника противоречили бы интересам общества.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5.2. К явному конфликту интересов относятся </w:t>
            </w:r>
            <w:proofErr w:type="gramStart"/>
            <w:r w:rsidRPr="00606962">
              <w:rPr>
                <w:sz w:val="28"/>
                <w:szCs w:val="28"/>
              </w:rPr>
              <w:t>ситуации,  когда</w:t>
            </w:r>
            <w:proofErr w:type="gramEnd"/>
            <w:r w:rsidRPr="00606962">
              <w:rPr>
                <w:sz w:val="28"/>
                <w:szCs w:val="28"/>
              </w:rPr>
              <w:t xml:space="preserve"> личный интерес преобладает над профессиональными обязанностями и задачами работников Учреждения.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 xml:space="preserve">        К возможному конфликту интересов относятся ситуации, когда личный интерес потенциально влияет на профессиональные обязанности и задачи работников.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5.3. При возникновении явного или возможного конфликта интересов работник Учреждения должен уведомить директора организации.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5.4. Предупреждение и урегулирование конфликта интересов, способного привести к причинению вреда законным интересам общества осуществляет Комиссия Учреждения по этике, служебному поведению и урегулированию конфликта интересов.</w:t>
            </w:r>
          </w:p>
          <w:p w:rsidR="00632423" w:rsidRPr="00447CAD" w:rsidRDefault="00632423" w:rsidP="004405E1">
            <w:pPr>
              <w:jc w:val="center"/>
              <w:rPr>
                <w:b/>
                <w:sz w:val="28"/>
                <w:szCs w:val="28"/>
              </w:rPr>
            </w:pPr>
            <w:r w:rsidRPr="00447CAD">
              <w:rPr>
                <w:b/>
                <w:sz w:val="28"/>
                <w:szCs w:val="28"/>
              </w:rPr>
              <w:t>6. Конфи</w:t>
            </w:r>
            <w:bookmarkStart w:id="0" w:name="_GoBack"/>
            <w:bookmarkEnd w:id="0"/>
            <w:r w:rsidRPr="00447CAD">
              <w:rPr>
                <w:b/>
                <w:sz w:val="28"/>
                <w:szCs w:val="28"/>
              </w:rPr>
              <w:t>денциальность</w:t>
            </w:r>
          </w:p>
          <w:p w:rsidR="00632423" w:rsidRPr="00606962" w:rsidRDefault="00632423" w:rsidP="002E686C">
            <w:pPr>
              <w:jc w:val="both"/>
              <w:rPr>
                <w:sz w:val="28"/>
                <w:szCs w:val="28"/>
              </w:rPr>
            </w:pPr>
            <w:r w:rsidRPr="00606962">
              <w:rPr>
                <w:sz w:val="28"/>
                <w:szCs w:val="28"/>
              </w:rPr>
              <w:t>6.1.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Учреждением.</w:t>
            </w:r>
          </w:p>
          <w:p w:rsidR="00632423" w:rsidRPr="00606962" w:rsidRDefault="00632423" w:rsidP="002E686C">
            <w:pPr>
              <w:jc w:val="both"/>
              <w:rPr>
                <w:i/>
                <w:sz w:val="28"/>
                <w:szCs w:val="28"/>
              </w:rPr>
            </w:pPr>
          </w:p>
          <w:p w:rsidR="00632423" w:rsidRPr="00606962" w:rsidRDefault="00632423" w:rsidP="002E686C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632423" w:rsidRPr="00606962" w:rsidRDefault="00632423" w:rsidP="002E686C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632423" w:rsidRPr="00606962" w:rsidRDefault="00632423" w:rsidP="00632423">
      <w:pPr>
        <w:jc w:val="both"/>
        <w:rPr>
          <w:sz w:val="28"/>
          <w:szCs w:val="28"/>
        </w:rPr>
      </w:pPr>
    </w:p>
    <w:p w:rsidR="00632423" w:rsidRPr="00606962" w:rsidRDefault="00632423" w:rsidP="00632423">
      <w:pPr>
        <w:jc w:val="both"/>
        <w:rPr>
          <w:sz w:val="28"/>
          <w:szCs w:val="28"/>
        </w:rPr>
      </w:pPr>
    </w:p>
    <w:p w:rsidR="00632423" w:rsidRPr="00606962" w:rsidRDefault="00632423" w:rsidP="00632423">
      <w:pPr>
        <w:jc w:val="both"/>
        <w:rPr>
          <w:sz w:val="28"/>
          <w:szCs w:val="28"/>
        </w:rPr>
      </w:pPr>
    </w:p>
    <w:p w:rsidR="00632423" w:rsidRDefault="00632423" w:rsidP="00632423">
      <w:pPr>
        <w:jc w:val="both"/>
        <w:rPr>
          <w:sz w:val="28"/>
          <w:szCs w:val="28"/>
        </w:rPr>
      </w:pPr>
    </w:p>
    <w:p w:rsidR="00254542" w:rsidRDefault="004405E1"/>
    <w:sectPr w:rsidR="00254542" w:rsidSect="004405E1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53"/>
    <w:rsid w:val="004405E1"/>
    <w:rsid w:val="00553153"/>
    <w:rsid w:val="00632423"/>
    <w:rsid w:val="006D5883"/>
    <w:rsid w:val="009A3028"/>
    <w:rsid w:val="00D8022C"/>
    <w:rsid w:val="00F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07C3"/>
  <w15:chartTrackingRefBased/>
  <w15:docId w15:val="{64E54306-CF54-4304-ABFD-FDC06AD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2026-07-08T09:33:00Z</cp:lastPrinted>
  <dcterms:created xsi:type="dcterms:W3CDTF">2026-07-08T09:30:00Z</dcterms:created>
  <dcterms:modified xsi:type="dcterms:W3CDTF">2026-07-08T09:34:00Z</dcterms:modified>
</cp:coreProperties>
</file>